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4D" w:rsidRPr="0022274D" w:rsidRDefault="0022274D" w:rsidP="0022274D">
      <w:pPr>
        <w:shd w:val="clear" w:color="auto" w:fill="FFFFFF"/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1A0DAB"/>
          <w:sz w:val="24"/>
          <w:szCs w:val="24"/>
          <w:lang w:eastAsia="ru-RU"/>
        </w:rPr>
      </w:pPr>
      <w:r w:rsidRPr="0022274D">
        <w:rPr>
          <w:rFonts w:ascii="Times New Roman" w:eastAsia="Times New Roman" w:hAnsi="Times New Roman" w:cs="Times New Roman"/>
          <w:b/>
          <w:bCs/>
          <w:color w:val="1A0DAB"/>
          <w:sz w:val="24"/>
          <w:szCs w:val="24"/>
          <w:lang w:eastAsia="ru-RU"/>
        </w:rPr>
        <w:fldChar w:fldCharType="begin"/>
      </w:r>
      <w:r w:rsidRPr="0022274D">
        <w:rPr>
          <w:rFonts w:ascii="Times New Roman" w:eastAsia="Times New Roman" w:hAnsi="Times New Roman" w:cs="Times New Roman"/>
          <w:b/>
          <w:bCs/>
          <w:color w:val="1A0DAB"/>
          <w:sz w:val="24"/>
          <w:szCs w:val="24"/>
          <w:lang w:eastAsia="ru-RU"/>
        </w:rPr>
        <w:instrText xml:space="preserve"> HYPERLINK "https://www.consultant.ru/document/cons_doc_LAW_9027/" </w:instrText>
      </w:r>
      <w:r w:rsidRPr="0022274D">
        <w:rPr>
          <w:rFonts w:ascii="Times New Roman" w:eastAsia="Times New Roman" w:hAnsi="Times New Roman" w:cs="Times New Roman"/>
          <w:b/>
          <w:bCs/>
          <w:color w:val="1A0DAB"/>
          <w:sz w:val="24"/>
          <w:szCs w:val="24"/>
          <w:lang w:eastAsia="ru-RU"/>
        </w:rPr>
        <w:fldChar w:fldCharType="separate"/>
      </w:r>
      <w:r w:rsidRPr="0022274D">
        <w:rPr>
          <w:rFonts w:ascii="Times New Roman" w:eastAsia="Times New Roman" w:hAnsi="Times New Roman" w:cs="Times New Roman"/>
          <w:b/>
          <w:bCs/>
          <w:color w:val="1A0DAB"/>
          <w:sz w:val="24"/>
          <w:szCs w:val="24"/>
          <w:u w:val="single"/>
          <w:lang w:eastAsia="ru-RU"/>
        </w:rPr>
        <w:t xml:space="preserve">"ГРАЖДАНСКИЙ КОДЕКС РОССИЙСКОЙ ФЕДЕРАЦИИ (ЧАСТЬ ВТОРАЯ)" </w:t>
      </w:r>
      <w:r w:rsidRPr="0022274D">
        <w:rPr>
          <w:rFonts w:ascii="Times New Roman" w:eastAsia="Times New Roman" w:hAnsi="Times New Roman" w:cs="Times New Roman"/>
          <w:b/>
          <w:bCs/>
          <w:color w:val="1A0DAB"/>
          <w:sz w:val="24"/>
          <w:szCs w:val="24"/>
          <w:u w:val="single"/>
          <w:lang w:eastAsia="ru-RU"/>
        </w:rPr>
        <w:t>от 26.01.1996 N 14-ФЗ (ред. от 24.07.2023) (с изм. и доп., вступ. в силу с 12.09.2023)</w:t>
      </w:r>
      <w:r w:rsidRPr="0022274D">
        <w:rPr>
          <w:rFonts w:ascii="Times New Roman" w:eastAsia="Times New Roman" w:hAnsi="Times New Roman" w:cs="Times New Roman"/>
          <w:b/>
          <w:bCs/>
          <w:color w:val="1A0DAB"/>
          <w:sz w:val="24"/>
          <w:szCs w:val="24"/>
          <w:lang w:eastAsia="ru-RU"/>
        </w:rPr>
        <w:fldChar w:fldCharType="end"/>
      </w:r>
    </w:p>
    <w:p w:rsidR="0022274D" w:rsidRPr="0022274D" w:rsidRDefault="0022274D" w:rsidP="0022274D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227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ГК РФ Статья 575. Запрещение дарения</w:t>
      </w:r>
    </w:p>
    <w:p w:rsidR="0022274D" w:rsidRPr="0022274D" w:rsidRDefault="0022274D" w:rsidP="0022274D">
      <w:pPr>
        <w:shd w:val="clear" w:color="auto" w:fill="F4F3F8"/>
        <w:spacing w:after="0" w:line="330" w:lineRule="atLeast"/>
        <w:jc w:val="both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22274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Позиции высших судов по ст. 575 ГК </w:t>
      </w:r>
      <w:proofErr w:type="gramStart"/>
      <w:r w:rsidRPr="0022274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РФ </w:t>
      </w:r>
      <w:hyperlink r:id="rId4" w:history="1">
        <w:r w:rsidRPr="002227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&gt;</w:t>
        </w:r>
        <w:proofErr w:type="gramEnd"/>
        <w:r w:rsidRPr="002227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&gt;&gt;</w:t>
        </w:r>
      </w:hyperlink>
      <w:bookmarkStart w:id="0" w:name="_GoBack"/>
      <w:bookmarkEnd w:id="0"/>
    </w:p>
    <w:p w:rsidR="0022274D" w:rsidRPr="0022274D" w:rsidRDefault="0022274D" w:rsidP="002227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anchor="dst100063" w:history="1">
        <w:r w:rsidRPr="0022274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</w:t>
        </w:r>
      </w:hyperlink>
      <w:r w:rsidRPr="0022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допускается дарение, за исключением обычных подарков, стоимость которых не превышает трех тысяч рублей:</w:t>
      </w:r>
    </w:p>
    <w:p w:rsidR="0022274D" w:rsidRPr="0022274D" w:rsidRDefault="0022274D" w:rsidP="0022274D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2274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6" w:anchor="dst100063" w:history="1">
        <w:r w:rsidRPr="0022274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22274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25.12.2008 N 280-ФЗ)</w:t>
      </w:r>
    </w:p>
    <w:p w:rsidR="0022274D" w:rsidRPr="0022274D" w:rsidRDefault="0022274D" w:rsidP="0022274D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2274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текст в предыдущей </w:t>
      </w:r>
      <w:hyperlink r:id="rId7" w:history="1">
        <w:r w:rsidRPr="0022274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22274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22274D" w:rsidRPr="0022274D" w:rsidRDefault="0022274D" w:rsidP="002227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 имени малолетних и граждан, признанных </w:t>
      </w:r>
      <w:hyperlink r:id="rId8" w:anchor="dst100170" w:history="1">
        <w:r w:rsidRPr="0022274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недееспособными</w:t>
        </w:r>
      </w:hyperlink>
      <w:r w:rsidRPr="0022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 </w:t>
      </w:r>
      <w:hyperlink r:id="rId9" w:anchor="dst100004" w:history="1">
        <w:r w:rsidRPr="0022274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законными представителями</w:t>
        </w:r>
      </w:hyperlink>
      <w:r w:rsidRPr="0022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2274D" w:rsidRPr="0022274D" w:rsidRDefault="0022274D" w:rsidP="0022274D">
      <w:pPr>
        <w:shd w:val="clear" w:color="auto" w:fill="FDFDFD"/>
        <w:spacing w:after="0" w:line="360" w:lineRule="atLeast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</w:pPr>
      <w:r w:rsidRPr="0022274D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Что учесть учителю и врачу при получении подарков</w:t>
      </w:r>
    </w:p>
    <w:p w:rsidR="0022274D" w:rsidRPr="0022274D" w:rsidRDefault="0022274D" w:rsidP="002227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граждан;</w:t>
      </w:r>
    </w:p>
    <w:p w:rsidR="0022274D" w:rsidRPr="0022274D" w:rsidRDefault="0022274D" w:rsidP="0022274D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2274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10" w:anchor="dst100145" w:history="1">
        <w:r w:rsidRPr="0022274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22274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24.04.2008 N 49-ФЗ)</w:t>
      </w:r>
    </w:p>
    <w:p w:rsidR="0022274D" w:rsidRPr="0022274D" w:rsidRDefault="0022274D" w:rsidP="0022274D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2274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текст в предыдущей </w:t>
      </w:r>
      <w:hyperlink r:id="rId11" w:history="1">
        <w:r w:rsidRPr="0022274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22274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22274D" w:rsidRPr="0022274D" w:rsidRDefault="0022274D" w:rsidP="002227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обязанностей;</w:t>
      </w:r>
    </w:p>
    <w:p w:rsidR="0022274D" w:rsidRPr="0022274D" w:rsidRDefault="0022274D" w:rsidP="0022274D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2274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spellStart"/>
      <w:r w:rsidRPr="0022274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пп</w:t>
      </w:r>
      <w:proofErr w:type="spellEnd"/>
      <w:r w:rsidRPr="0022274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3 в ред. Федерального </w:t>
      </w:r>
      <w:hyperlink r:id="rId12" w:anchor="dst100064" w:history="1">
        <w:r w:rsidRPr="0022274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22274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25.12.2008 N 280-ФЗ)</w:t>
      </w:r>
    </w:p>
    <w:p w:rsidR="0022274D" w:rsidRPr="0022274D" w:rsidRDefault="0022274D" w:rsidP="0022274D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2274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текст в предыдущей </w:t>
      </w:r>
      <w:hyperlink r:id="rId13" w:history="1">
        <w:r w:rsidRPr="0022274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22274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22274D" w:rsidRPr="0022274D" w:rsidRDefault="0022274D" w:rsidP="0022274D">
      <w:pPr>
        <w:shd w:val="clear" w:color="auto" w:fill="F4F3F8"/>
        <w:spacing w:after="0" w:line="330" w:lineRule="atLeast"/>
        <w:jc w:val="both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22274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</w:t>
      </w:r>
      <w:r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</w:t>
      </w:r>
      <w:r w:rsidRPr="0022274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Плюс: примечание.</w:t>
      </w:r>
    </w:p>
    <w:p w:rsidR="0022274D" w:rsidRPr="0022274D" w:rsidRDefault="0022274D" w:rsidP="0022274D">
      <w:pPr>
        <w:shd w:val="clear" w:color="auto" w:fill="F4F3F8"/>
        <w:spacing w:after="0" w:line="330" w:lineRule="atLeast"/>
        <w:jc w:val="both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22274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Пп</w:t>
      </w:r>
      <w:proofErr w:type="spellEnd"/>
      <w:r w:rsidRPr="0022274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. 4 п. 1 ст. 575 не распространяется на сделки (операции), совершаемые организациями, определяемыми </w:t>
      </w:r>
      <w:proofErr w:type="spellStart"/>
      <w:r w:rsidRPr="0022274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спецрешением</w:t>
      </w:r>
      <w:proofErr w:type="spellEnd"/>
      <w:r w:rsidRPr="0022274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Президента РФ (</w:t>
      </w:r>
      <w:hyperlink r:id="rId14" w:anchor="dst100020" w:history="1">
        <w:r w:rsidRPr="002227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22274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 Президента РФ от 08.08.2023 N 589).</w:t>
      </w:r>
    </w:p>
    <w:p w:rsidR="0022274D" w:rsidRPr="0022274D" w:rsidRDefault="0022274D" w:rsidP="0022274D">
      <w:pPr>
        <w:shd w:val="clear" w:color="auto" w:fill="FDFDFD"/>
        <w:spacing w:after="0" w:line="360" w:lineRule="atLeast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</w:pPr>
      <w:r w:rsidRPr="0022274D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Как одной организации безвозмездно передать недвижимость в собственность другой организации</w:t>
      </w:r>
      <w:r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 xml:space="preserve"> </w:t>
      </w:r>
      <w:proofErr w:type="gramStart"/>
      <w:r w:rsidRPr="0022274D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Признается</w:t>
      </w:r>
      <w:proofErr w:type="gramEnd"/>
      <w:r w:rsidRPr="0022274D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 xml:space="preserve"> ли дарением прощение процентов по договору займа между юридическими лицами</w:t>
      </w:r>
    </w:p>
    <w:p w:rsidR="0022274D" w:rsidRPr="0022274D" w:rsidRDefault="0022274D" w:rsidP="002227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отношениях между коммерческими организациями.</w:t>
      </w:r>
    </w:p>
    <w:p w:rsidR="0022274D" w:rsidRPr="0022274D" w:rsidRDefault="0022274D" w:rsidP="002227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Запрет на дарение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России, установленный </w:t>
      </w:r>
      <w:hyperlink r:id="rId15" w:anchor="dst100534" w:history="1">
        <w:r w:rsidRPr="0022274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1</w:t>
        </w:r>
      </w:hyperlink>
      <w:r w:rsidRPr="0022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не распространяется на случаи дарения в связи с протокольными мероприятиями, служебными командировками и другими официальными мероприятиями. Подарки, которые получены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служащими Банка России и стоимость которых превышает три тысячи рублей, признаются соответственно федеральной собственностью, собственностью субъекта Российской Федерации или муниципальной собственностью и </w:t>
      </w:r>
      <w:hyperlink r:id="rId16" w:history="1">
        <w:r w:rsidRPr="0022274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передаются</w:t>
        </w:r>
      </w:hyperlink>
      <w:r w:rsidRPr="0022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служащим по акту в орган, в котором указанное лицо замещает должность.</w:t>
      </w:r>
    </w:p>
    <w:p w:rsidR="00573B76" w:rsidRPr="0022274D" w:rsidRDefault="0022274D" w:rsidP="0022274D">
      <w:pPr>
        <w:shd w:val="clear" w:color="auto" w:fill="FFFFFF"/>
        <w:spacing w:before="210" w:after="0" w:line="360" w:lineRule="atLeast"/>
        <w:jc w:val="right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2274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lastRenderedPageBreak/>
        <w:t>(п. 2 введен Федеральным </w:t>
      </w:r>
      <w:hyperlink r:id="rId17" w:anchor="dst100066" w:history="1">
        <w:r w:rsidRPr="0022274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22274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25.12.2008 N 280-ФЗ)</w:t>
      </w:r>
    </w:p>
    <w:sectPr w:rsidR="00573B76" w:rsidRPr="0022274D" w:rsidSect="0022274D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D"/>
    <w:rsid w:val="0022274D"/>
    <w:rsid w:val="0057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0F426-2633-4F00-8F2D-DDD2096B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21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305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1700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659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95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473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73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5368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692/97405e31b8cb1f1e528d52e98e8e60a7a2da9dea/" TargetMode="External"/><Relationship Id="rId13" Type="http://schemas.openxmlformats.org/officeDocument/2006/relationships/hyperlink" Target="https://www.consultant.ru/document/cons_doc_LAW_9027/b1a993705399bf4cbb20df769e04d055c4d1f17a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9027/b1a993705399bf4cbb20df769e04d055c4d1f17a/" TargetMode="External"/><Relationship Id="rId12" Type="http://schemas.openxmlformats.org/officeDocument/2006/relationships/hyperlink" Target="https://www.consultant.ru/document/cons_doc_LAW_132709/46b4b351a6eb6bf3c553d41eb663011c2cb38810/" TargetMode="External"/><Relationship Id="rId17" Type="http://schemas.openxmlformats.org/officeDocument/2006/relationships/hyperlink" Target="https://www.consultant.ru/document/cons_doc_LAW_132709/46b4b351a6eb6bf3c553d41eb663011c2cb3881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9027/b1a993705399bf4cbb20df769e04d055c4d1f17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32709/46b4b351a6eb6bf3c553d41eb663011c2cb38810/" TargetMode="External"/><Relationship Id="rId11" Type="http://schemas.openxmlformats.org/officeDocument/2006/relationships/hyperlink" Target="https://www.consultant.ru/document/cons_doc_LAW_9027/b1a993705399bf4cbb20df769e04d055c4d1f17a/" TargetMode="External"/><Relationship Id="rId5" Type="http://schemas.openxmlformats.org/officeDocument/2006/relationships/hyperlink" Target="https://www.consultant.ru/document/cons_doc_LAW_132709/46b4b351a6eb6bf3c553d41eb663011c2cb38810/" TargetMode="External"/><Relationship Id="rId15" Type="http://schemas.openxmlformats.org/officeDocument/2006/relationships/hyperlink" Target="https://www.consultant.ru/document/cons_doc_LAW_449455/b1a993705399bf4cbb20df769e04d055c4d1f17a/" TargetMode="External"/><Relationship Id="rId10" Type="http://schemas.openxmlformats.org/officeDocument/2006/relationships/hyperlink" Target="https://www.consultant.ru/document/cons_doc_LAW_76460/30b3f8c55f65557c253227a65b908cc075ce114a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/document/cons_doc_LAW_9027/b1a993705399bf4cbb20df769e04d055c4d1f17a/" TargetMode="External"/><Relationship Id="rId9" Type="http://schemas.openxmlformats.org/officeDocument/2006/relationships/hyperlink" Target="https://www.consultant.ru/document/cons_doc_LAW_99661/dc0b9959ca27fba1add9a97f0ae4a81af29efc9d/" TargetMode="External"/><Relationship Id="rId14" Type="http://schemas.openxmlformats.org/officeDocument/2006/relationships/hyperlink" Target="https://www.consultant.ru/document/cons_doc_LAW_4543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679</Words>
  <Characters>3874</Characters>
  <Application>Microsoft Office Word</Application>
  <DocSecurity>0</DocSecurity>
  <Lines>32</Lines>
  <Paragraphs>9</Paragraphs>
  <ScaleCrop>false</ScaleCrop>
  <Company>Org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2024-12-27T05:51:00Z</dcterms:created>
  <dcterms:modified xsi:type="dcterms:W3CDTF">2024-12-27T05:59:00Z</dcterms:modified>
</cp:coreProperties>
</file>